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2A" w:rsidRPr="00C9792A" w:rsidRDefault="00C9792A" w:rsidP="00C97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Toc494948580"/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686425" cy="790575"/>
            <wp:effectExtent l="0" t="0" r="9525" b="9525"/>
            <wp:docPr id="4" name="Afbeelding 4" descr="http://www.reeltoreel.de/worldwide/Images/LogoStuderRevo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eltoreel.de/worldwide/Images/LogoStuderRevox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9869"/>
      </w:tblGrid>
      <w:tr w:rsidR="00C9792A" w:rsidRPr="00C9792A" w:rsidTr="00C9792A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1948</w:t>
            </w:r>
          </w:p>
        </w:tc>
        <w:tc>
          <w:tcPr>
            <w:tcW w:w="45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The company "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Willi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" was founded on January 5</w:t>
            </w: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 w:eastAsia="nl-NL"/>
              </w:rPr>
              <w:t>th</w:t>
            </w: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Willi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develops and builds oscilloscopes for high voltage labs.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Willi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develops his first tape recorder and sells it under the label "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Dynavox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", it becomes a real success.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1951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ELA AG was founded by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Willi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and Hans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Winzeler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.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Dynavox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tape recorder was renamed into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T26 and the prestigious recording of the "International Music Festival Lucerne" was made with a prototype of the first professional tape recorder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27.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1952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Mass production of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27 begins,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Willi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has 32 employees.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1955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Willi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introduces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A37 and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B37.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1956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The first tape recorder of the famous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36-series,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A36, is put on the market.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Several thousand tape recorders have already been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build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by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. The company set up an international sales network. Introduction of the first portable tape recorder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B30. The next version of the A36 series goes into production under the name of B36.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This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machine has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seperate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heads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1958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presents the first mixing console, the portable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69. The C36 tape recorder was introduced. This was the last mono machine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1960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Production start of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C37 and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D36 which became the first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stereo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taperecorder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of the 36 series.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Co-operation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with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"EMT Wilhelm Franz GmbH"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begins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1961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The new E36 was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engenieered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to provide the mixing facilities, echo and multiple recordings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1962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The E36 tape recorder was the first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to be introduced to the British Market in any quantity, appearing early in 1962. The F36 entered the marked. The machine is the first to use the graduated twin beam magic eye.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1963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Several new distributors join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to market the Swiss tape recorders in many different countries. Production start of the famous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G36. It was sold to the UK market under the name of "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736".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1964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The legendary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J37 4-track tape recorder goes into production.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1965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Introduction of the first fully transistorized professional tape recorder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A62. A total of 50,000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tape recorders have been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build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so far.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1966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The first daughter-company "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Willi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GmbH in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Löffingen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/ Germany", founded in 1964, starts its production with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G36 models.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1967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The "Beatles" choose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J37 4-track for their album "Sergeant Pepper's Lonely Hearts Club Band". Introduction of the famous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A77 and its counterparts (amplifier A50 and FM-tuner A76).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1968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560 employees work for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. Introduction of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189 mixer.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1970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Introduction of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A80, it represents an entirely new design-concept with versions from 1/8" QC for cassette duplication up to 2" 24-track.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Willi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gets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honored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by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the AES.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1972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Delivery of the so far biggest professional audio mixing console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289 with 30 input channels to the Swiss Broadcasting Corporation SRG.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1973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The first synthesizer-tuner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A720 is presented.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1975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The business of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Studer-Revox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Group has grown steadily since 1966,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employs 1,495 people and has bought and built several production and distribution facilities worldwide.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1978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Presentation of the microprocessor controlled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multitrack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tape recorder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A800.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Willi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is awarded an honorary doctorate from the Swiss Federal Institute of Technology (ETH) Zurich.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1980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Co-operation with SONY for standardizing PCM-formats.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1982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Introduction of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900-series mixing console,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PR99 and the A710 cassette tape recorder.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1983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Introduction of the first digital products, the sampling frequency converter SFC-16 and the preview delay for disc cutting DAD-16. </w:t>
            </w: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Strong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involvement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in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standardization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of the DASH format.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lastRenderedPageBreak/>
              <w:t>1985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Very successful business year, introduction of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A820 analog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multitrack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recorder, the A725 CD-Player and the 961/962 mixing desk series.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1986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group employs 1882 people, including all subsidiaries worldwide.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1989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Editech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was formed following the buy-out of the American company Integrated Media Systems. Introduction of the 48-track DASH tape recorder D820.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Willi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wants to retire, several international companies are interested to buy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Group.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1990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Willi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sells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Group to Motor-Columbus AG, including all subsidiary companies.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1991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Acquisition of the French audio manufacturer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Digitec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S.A., the new products (CAB, digital routing) supplement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range. Motor-Columbus splits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Group into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(Pro),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(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HiFi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) and a Manufacturing-division. </w:t>
            </w: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MC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sells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several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subsidiaries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and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plants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1993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Introduction of the all new DASH recorder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D827. The first digital mixing console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D940 is sold to the WDR Cologne.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1994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The extensive reorganization culminates in the sale of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Group to Harman International Inc.,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Group was excluded and sold to a financial company.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is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revitalized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under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Harman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1995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The first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all digital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broadcast system goes on air at the Swiss National Broadcasting Company DRS Zurich (including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D941 on-air console,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MADI-router). First presentation of the D424 MO recorder. Introduction of the D19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MicAD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.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DigiMedia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broadcast automation is introduced to the market in '95 as a completely new version.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1996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Willi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dies on March 1</w:t>
            </w: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 w:eastAsia="nl-NL"/>
              </w:rPr>
              <w:t>st.</w:t>
            </w: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Presentation of the digital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On-Air 2000 console,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D741 CD-Recorder and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928 analog mixing console as well as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MicValve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MultiDAC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of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D19-family.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1997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The all-new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D950 digital mixing console gains much attention at the first presentation due to its unparalleled performance and capabilities. The last of the ex-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Revox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-products leave production in December (B77 Mk II, PR 99 Mk III). Good success in CAB with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DigiMedia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Digitec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Numisys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. First presentation of new software-tools like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Track'Filer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Smart'Log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from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Digitec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.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Introduction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of the new routing equipment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D19m.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1998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Introduction of the revolutionary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VirtualSurround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Panning™ mixing format on the D950S and the PUMA-chip: this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Studer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-developed specialized high-performance DSP-chip is available in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DigaStudio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controller for the </w:t>
            </w:r>
            <w:proofErr w:type="spellStart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DigAS</w:t>
            </w:r>
            <w:proofErr w:type="spellEnd"/>
            <w:r w:rsidRPr="00C979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 xml:space="preserve"> software by DAVID.</w:t>
            </w:r>
          </w:p>
        </w:tc>
      </w:tr>
      <w:tr w:rsidR="00C9792A" w:rsidRPr="00C9792A" w:rsidTr="00C9792A">
        <w:trPr>
          <w:tblCellSpacing w:w="0" w:type="dxa"/>
          <w:jc w:val="center"/>
        </w:trPr>
        <w:tc>
          <w:tcPr>
            <w:tcW w:w="4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4550" w:type="pct"/>
            <w:vAlign w:val="center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</w:p>
        </w:tc>
      </w:tr>
    </w:tbl>
    <w:p w:rsidR="00C9792A" w:rsidRPr="00C9792A" w:rsidRDefault="00C9792A" w:rsidP="00C97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686425" cy="800100"/>
            <wp:effectExtent l="0" t="0" r="9525" b="0"/>
            <wp:docPr id="3" name="Afbeelding 3" descr="http://www.reeltoreel.de/worldwide/Images/LogoStuderRevo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eltoreel.de/worldwide/Images/LogoStuderRevo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8"/>
        <w:gridCol w:w="4835"/>
        <w:gridCol w:w="1517"/>
      </w:tblGrid>
      <w:tr w:rsidR="00C9792A" w:rsidRPr="00C9792A" w:rsidTr="00C9792A">
        <w:trPr>
          <w:tblCellSpacing w:w="0" w:type="dxa"/>
          <w:jc w:val="center"/>
        </w:trPr>
        <w:tc>
          <w:tcPr>
            <w:tcW w:w="1650" w:type="pct"/>
            <w:vAlign w:val="bottom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571500" cy="114300"/>
                      <wp:effectExtent l="0" t="0" r="0" b="0"/>
                      <wp:docPr id="2" name="Rechthoek 2" descr="http://cgicounter.onlinehome.de/cgi-bin/cnt?clsid=c434e671b5c513808a7ce88a27add5e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2" o:spid="_x0000_s1026" alt="http://cgicounter.onlinehome.de/cgi-bin/cnt?clsid=c434e671b5c513808a7ce88a27add5e84" style="width: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hyperlink r:id="rId7" w:history="1">
              <w:r w:rsidRPr="00C9792A">
                <w:rPr>
                  <w:rFonts w:ascii="Arial" w:eastAsia="Times New Roman" w:hAnsi="Arial" w:cs="Arial"/>
                  <w:b/>
                  <w:bCs/>
                  <w:color w:val="FF0000"/>
                  <w:sz w:val="20"/>
                  <w:szCs w:val="20"/>
                  <w:u w:val="single"/>
                  <w:lang w:val="en-US" w:eastAsia="nl-NL"/>
                </w:rPr>
                <w:t xml:space="preserve">Back to the </w:t>
              </w:r>
              <w:proofErr w:type="spellStart"/>
              <w:r w:rsidRPr="00C9792A">
                <w:rPr>
                  <w:rFonts w:ascii="Arial" w:eastAsia="Times New Roman" w:hAnsi="Arial" w:cs="Arial"/>
                  <w:b/>
                  <w:bCs/>
                  <w:color w:val="FF0000"/>
                  <w:sz w:val="20"/>
                  <w:szCs w:val="20"/>
                  <w:u w:val="single"/>
                  <w:lang w:val="en-US" w:eastAsia="nl-NL"/>
                </w:rPr>
                <w:t>ReelToReel</w:t>
              </w:r>
              <w:proofErr w:type="spellEnd"/>
              <w:r w:rsidRPr="00C9792A">
                <w:rPr>
                  <w:rFonts w:ascii="Arial" w:eastAsia="Times New Roman" w:hAnsi="Arial" w:cs="Arial"/>
                  <w:b/>
                  <w:bCs/>
                  <w:color w:val="FF0000"/>
                  <w:sz w:val="20"/>
                  <w:szCs w:val="20"/>
                  <w:u w:val="single"/>
                  <w:lang w:val="en-US" w:eastAsia="nl-NL"/>
                </w:rPr>
                <w:t xml:space="preserve"> index </w:t>
              </w:r>
              <w:r>
                <w:rPr>
                  <w:rFonts w:ascii="Arial" w:eastAsia="Times New Roman" w:hAnsi="Arial" w:cs="Arial"/>
                  <w:b/>
                  <w:bCs/>
                  <w:noProof/>
                  <w:color w:val="FF0000"/>
                  <w:sz w:val="20"/>
                  <w:szCs w:val="20"/>
                  <w:lang w:eastAsia="nl-NL"/>
                </w:rPr>
                <w:drawing>
                  <wp:inline distT="0" distB="0" distL="0" distR="0">
                    <wp:extent cx="323850" cy="314325"/>
                    <wp:effectExtent l="0" t="0" r="0" b="9525"/>
                    <wp:docPr id="1" name="Afbeelding 1" descr="http://www.reeltoreel.de/worldwide/Images/go_toButton.gif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reeltoreel.de/worldwide/Images/go_toButton.gif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385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800" w:type="pct"/>
            <w:hideMark/>
          </w:tcPr>
          <w:p w:rsidR="00C9792A" w:rsidRPr="00C9792A" w:rsidRDefault="00C9792A" w:rsidP="00C97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97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</w:p>
        </w:tc>
      </w:tr>
    </w:tbl>
    <w:p w:rsidR="009A556F" w:rsidRPr="00C9792A" w:rsidRDefault="009A556F">
      <w:pPr>
        <w:rPr>
          <w:lang w:val="en-US"/>
        </w:rPr>
      </w:pPr>
      <w:bookmarkStart w:id="1" w:name="_GoBack"/>
      <w:bookmarkEnd w:id="0"/>
      <w:bookmarkEnd w:id="1"/>
    </w:p>
    <w:sectPr w:rsidR="009A556F" w:rsidRPr="00C97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2A"/>
    <w:rsid w:val="009A556F"/>
    <w:rsid w:val="00C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9792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9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9792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9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reeltoreel.de/worldwide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2013-11-03T00:44:00Z</dcterms:created>
  <dcterms:modified xsi:type="dcterms:W3CDTF">2013-11-03T00:44:00Z</dcterms:modified>
</cp:coreProperties>
</file>